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6" w:rsidRPr="00C033C6" w:rsidRDefault="00C033C6" w:rsidP="00C033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3C6">
        <w:rPr>
          <w:rFonts w:ascii="Times New Roman" w:hAnsi="Times New Roman" w:cs="Times New Roman"/>
          <w:b/>
          <w:sz w:val="40"/>
          <w:szCs w:val="40"/>
        </w:rPr>
        <w:t>Постановление Правительства Московской области от 22.08.2011 № 881/33 «О проведении дератизационных мероприятий»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связи с увеличением численности грызунов на различных объектах недвижимости в Московской области, в целях предупреждения осложнения санитарно-эпидемиологической обстановки в Московской области Правительство Московской области постановляет: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 Центральным исполнительным органам государственной власти Московской области, осуществляющим функции государственного заказчика, при проектировании и строительстве объектов собственности Московской области обеспечивать проведение инженерно-строительных и санитарно-технических мероприятий по защите объектов от грызунов.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 Центральным исполнительным органам государственной власти Московской области, государственным органам Московской области, руководителям государственных учреждений и государственных унитарных предприятий Московской области при эксплуатации объектов собственности Московской области и арендуемого имущества предусматривать мероприятия по их защите от грызунов, в том числе установку охранно-защитных дератизационных систем (далее - ОЗДС).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 Министерству по делам печати и информации Московской области: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разместить в средствах массовой информации Московской области информацию об оснащении объектов ОЗДС;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обеспечить официальное опубликование настоящего постановления в газете "Ежедневные новости. Подмосковье".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 Рекомендовать органам местного самоуправления муниципальных образований Московской области, руководителям предприятий, организаций, учреждений всех форм собственности, расположенных на территории Московской области, при проектировании, строительстве и эксплуатации объектов предусматривать мероприятия по их защите от грызунов, в том числе установку отпугивающих устройств, приборов.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5. </w:t>
      </w:r>
      <w:proofErr w:type="gramStart"/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Контроль за</w:t>
      </w:r>
      <w:proofErr w:type="gramEnd"/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Правительства Московской области </w:t>
      </w:r>
      <w:proofErr w:type="spellStart"/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Жидкина</w:t>
      </w:r>
      <w:proofErr w:type="spellEnd"/>
      <w:r w:rsidRPr="00C033C6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В.Ф.</w:t>
      </w:r>
    </w:p>
    <w:p w:rsidR="00C033C6" w:rsidRPr="00C033C6" w:rsidRDefault="00C033C6" w:rsidP="00C03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bookmarkStart w:id="0" w:name="_GoBack"/>
      <w:r w:rsidRPr="00C033C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Губернатор Московской области Б.В. Громов</w:t>
      </w:r>
    </w:p>
    <w:bookmarkEnd w:id="0"/>
    <w:p w:rsidR="001D515E" w:rsidRPr="00C033C6" w:rsidRDefault="00C033C6" w:rsidP="00C033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15E" w:rsidRPr="00C0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6"/>
    <w:rsid w:val="003B25DE"/>
    <w:rsid w:val="00C033C6"/>
    <w:rsid w:val="00D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2012-05-08T11:05:00Z</dcterms:created>
  <dcterms:modified xsi:type="dcterms:W3CDTF">2012-05-08T11:06:00Z</dcterms:modified>
</cp:coreProperties>
</file>